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83"/>
        <w:gridCol w:w="427"/>
        <w:gridCol w:w="428"/>
        <w:gridCol w:w="350"/>
        <w:gridCol w:w="703"/>
        <w:gridCol w:w="351"/>
        <w:gridCol w:w="350"/>
        <w:gridCol w:w="569"/>
        <w:gridCol w:w="585"/>
        <w:gridCol w:w="718"/>
        <w:gridCol w:w="535"/>
      </w:tblGrid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7 к решению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Побединской сельской Думы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26.06.2017 г. № 40/111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классификация расходов Побединского сельского поселения на 2017 г.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Побединское сельское поселение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2 450,1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2 495,7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Территориальные органы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1 710,1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Территориальные органы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(админ. комис.)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</w:t>
            </w:r>
            <w:r>
              <w:rPr>
                <w:color w:val="000000"/>
                <w:sz w:val="22"/>
                <w:szCs w:val="22"/>
              </w:rPr>
              <w:lastRenderedPageBreak/>
              <w:t>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функций государственными органами (админ. комис.)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 муниципального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устойчивого развития территории поселения на 2014-2017 гг. и на период до 2020 г.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795L555115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субсидии некомерческим организациям (за исключением государственных (муниципальных) учреждением)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795L555115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9000008001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9000008001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муниципального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поощрение победителей конкурса на </w:t>
            </w:r>
            <w:r>
              <w:rPr>
                <w:color w:val="000000"/>
                <w:sz w:val="22"/>
                <w:szCs w:val="22"/>
              </w:rPr>
              <w:lastRenderedPageBreak/>
              <w:t>лучшую организацию работы в представительных органах местного самоуправления городских и сельских поселений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999000700</w:t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наказов и обращений 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9999600001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Мобилиззационная и вневойсковая подготовка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"Функционирование системы воинского учета"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ЧС природного и техногенного характера,гражданская оборона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7950300001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7950300001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Пункты временного размещения граждан, прибывших с территории Украины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"Обеспечение безопасности населения" (пожарная часть)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506,4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сельскохозяйственного производства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7950500001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7950500001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расходов в связи с отменой налоговых льгот (в виде пониженной ставки) по налогу на </w:t>
            </w:r>
            <w:r>
              <w:rPr>
                <w:color w:val="000000"/>
                <w:sz w:val="22"/>
                <w:szCs w:val="22"/>
              </w:rPr>
              <w:lastRenderedPageBreak/>
              <w:t>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283,6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"Капитальный ремонт и ремонт автомобильных дорог"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целевая программа комплексного развития систем транспортной инфраструктуры на территории поселения на 2016-2030 гг.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7950600002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муниципальных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9000009001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9000009001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муниципальных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9000010001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бюджетам муниципальных образований на реализацию отдельных мероприятий в области строительства, архитектуры и градостроительства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7707033001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7707033001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7950700001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7950700001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программа "Развитие бытового обслуживания населения"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7950900001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7950900001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1 193,0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государственного жилого фонда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</w:t>
            </w:r>
            <w:r>
              <w:rPr>
                <w:color w:val="000000"/>
                <w:sz w:val="22"/>
                <w:szCs w:val="22"/>
              </w:rPr>
              <w:lastRenderedPageBreak/>
              <w:t>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"Реализация отдельных мероприятий в области жилищного хозяйства"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(федеральные)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9990009502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9990009502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(областные)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9990009602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9990009602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"Реализация отдельных мероприятий в области коммунального хозяйства"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(собств. ср-ва)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(собств. ср-ва)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 (согласно заключенных соглашений)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7952004002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Комплексное развитие систем коммунальной </w:t>
            </w:r>
            <w:r>
              <w:rPr>
                <w:color w:val="000000"/>
                <w:sz w:val="22"/>
                <w:szCs w:val="22"/>
              </w:rPr>
              <w:lastRenderedPageBreak/>
              <w:t>инфраструктуры поселения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795200500</w:t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7952005001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7953001001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7953001001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7953002001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7953002001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7953003001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7953003001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территории поселения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7953004001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программы, направленные на реализацию мероприятий по благоустройству территорий муниципальных образований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79530L5550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79530L5550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муниципальных программ, направленные на реализацию мероприятий по благоустройству территорий муниципальных образований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79530R5550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79530R5550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"Организация мероприятий по работе с молодежью"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1 068,4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-162,4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1 068,4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Ведомственная целевая программа "Развитие культуры на территории с/п"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-162,4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7955000001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9000006001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9000007001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"Развитие системы пенсионного обеспечения населения"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7956000001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пенсии,социальные доплаты к пенсиям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7956000001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 (федеральные ср-ва)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0225020001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0225020001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 (областные ср-ва)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0227055001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0227055001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Волгоградской области на мероприятия по обеспечению жильем молодых семей (федеральные средства)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0540250200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0540250200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"Обеспечение жильем молодых семей на территории поселения"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Волгоградской области на мероприятия по обеспечению жильем молодых семей (областные средства)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79570R0200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79570R0200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 населению на погребение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795120000</w:t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7951200001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"Организация физической культуры и спорта"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7958000001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7959000001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7959000001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7951100001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7951100001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5 677,0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5 677,0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Побединского сельского поселения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С.В. Князев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7699" w:rsidTr="00E167B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7699" w:rsidRDefault="00C07699" w:rsidP="00E167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07699" w:rsidRDefault="00C07699" w:rsidP="00C07699">
      <w:pPr>
        <w:ind w:left="720"/>
        <w:jc w:val="both"/>
        <w:rPr>
          <w:sz w:val="24"/>
        </w:rPr>
      </w:pPr>
    </w:p>
    <w:p w:rsidR="00E41F90" w:rsidRDefault="00E41F90"/>
    <w:sectPr w:rsidR="00E41F90" w:rsidSect="00C0769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2D0DEA"/>
    <w:multiLevelType w:val="singleLevel"/>
    <w:tmpl w:val="FBDA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compat/>
  <w:rsids>
    <w:rsidRoot w:val="00C07699"/>
    <w:rsid w:val="00C07699"/>
    <w:rsid w:val="00E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C07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18330</Characters>
  <Application>Microsoft Office Word</Application>
  <DocSecurity>0</DocSecurity>
  <Lines>152</Lines>
  <Paragraphs>43</Paragraphs>
  <ScaleCrop>false</ScaleCrop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2017-07-26T08:08:00Z</dcterms:created>
  <dcterms:modified xsi:type="dcterms:W3CDTF">2017-07-26T08:09:00Z</dcterms:modified>
</cp:coreProperties>
</file>